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Gothic" w:eastAsia="MS Gothic" w:hAnsi="MS Gothic" w:cs="MS Gothic"/>
          <w:b/>
          <w:bCs/>
          <w:sz w:val="28"/>
          <w:szCs w:val="28"/>
          <w:lang w:eastAsia="zh-TW"/>
        </w:rPr>
        <w:t>奇</w:t>
      </w:r>
      <w:r w:rsidRPr="00352BF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52BFE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ㄑㄧ</w:t>
      </w:r>
      <w:proofErr w:type="spellEnd"/>
      <w:r w:rsidRPr="00352BFE">
        <w:rPr>
          <w:rFonts w:ascii="Times New Roman" w:eastAsia="Times New Roman" w:hAnsi="Times New Roman" w:cs="Times New Roman"/>
          <w:b/>
          <w:bCs/>
          <w:sz w:val="28"/>
          <w:szCs w:val="28"/>
        </w:rPr>
        <w:t>ˊ)</w:t>
      </w:r>
      <w:r w:rsidRPr="00352BFE">
        <w:rPr>
          <w:rFonts w:ascii="MS Gothic" w:eastAsia="MS Gothic" w:hAnsi="MS Gothic" w:cs="MS Gothic"/>
          <w:b/>
          <w:bCs/>
          <w:sz w:val="28"/>
          <w:szCs w:val="28"/>
          <w:lang w:eastAsia="zh-TW"/>
        </w:rPr>
        <w:t>異</w:t>
      </w:r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(</w:t>
      </w:r>
      <w:r w:rsidRPr="00352BFE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ㄧ</w:t>
      </w:r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ˋ)</w:t>
      </w:r>
      <w:r w:rsidRPr="00352BFE">
        <w:rPr>
          <w:rFonts w:ascii="MS Gothic" w:eastAsia="MS Gothic" w:hAnsi="MS Gothic" w:cs="MS Gothic"/>
          <w:b/>
          <w:bCs/>
          <w:sz w:val="28"/>
          <w:szCs w:val="28"/>
          <w:lang w:eastAsia="zh-TW"/>
        </w:rPr>
        <w:t>恩</w:t>
      </w:r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(</w:t>
      </w:r>
      <w:r w:rsidRPr="00352BFE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ㄣ</w:t>
      </w:r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)</w:t>
      </w:r>
      <w:r w:rsidRPr="00352BFE">
        <w:rPr>
          <w:rFonts w:ascii="MS Gothic" w:eastAsia="MS Gothic" w:hAnsi="MS Gothic" w:cs="MS Gothic"/>
          <w:b/>
          <w:bCs/>
          <w:sz w:val="28"/>
          <w:szCs w:val="28"/>
          <w:lang w:eastAsia="zh-TW"/>
        </w:rPr>
        <w:t>典</w:t>
      </w:r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(</w:t>
      </w:r>
      <w:proofErr w:type="spellStart"/>
      <w:r w:rsidRPr="00352BFE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ㄉㄧㄢ</w:t>
      </w:r>
      <w:proofErr w:type="spellEnd"/>
      <w:r w:rsidRPr="00352BFE">
        <w:rPr>
          <w:rFonts w:ascii="Calibri" w:eastAsia="Times New Roman" w:hAnsi="Calibri" w:cs="Times New Roman"/>
          <w:b/>
          <w:bCs/>
          <w:sz w:val="28"/>
          <w:szCs w:val="28"/>
        </w:rPr>
        <w:t>ˇ)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聖經新約羅馬書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第十一章第六節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強調恩典乃神賜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不需苦干神恩給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英國水手航非美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搬運黑奴人無算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後相信耶穌</w:t>
      </w:r>
      <w:r w:rsidR="0030066E" w:rsidRPr="0030066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主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又逢船遇大風浪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深感自己</w:t>
      </w:r>
      <w:r w:rsidR="003F78DF" w:rsidRPr="003F78D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罪奴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蒙主代罪得自由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黑奴世代</w:t>
      </w:r>
      <w:r w:rsidR="003F78DF" w:rsidRPr="003F78D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奴隸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理應解放得自由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寫下奇異恩典詩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後成</w:t>
      </w:r>
      <w:r w:rsidR="003F78DF" w:rsidRPr="003F78D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英國牧師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參加英國反奴制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功成其詩成聖詩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在歐美萬分流行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不僅在教會裡唱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也被歌星們表演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譯</w:t>
      </w:r>
      <w:r w:rsidR="003F78DF" w:rsidRPr="003F78DF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bookmarkStart w:id="0" w:name="_GoBack"/>
      <w:bookmarkEnd w:id="0"/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中外名曲揚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52BFE" w:rsidRPr="00352BFE" w:rsidRDefault="00352BFE" w:rsidP="0035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如今黑奴已解放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奇異恩典功無量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主的恩典何奇妙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5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FE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神愛偉大遍人環</w:t>
      </w:r>
      <w:r w:rsidRPr="00352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FE"/>
    <w:rsid w:val="00167652"/>
    <w:rsid w:val="0030066E"/>
    <w:rsid w:val="00352BFE"/>
    <w:rsid w:val="003F78DF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CCFB0-37A3-4AC0-A100-5551DFB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2019-01-09T07:30:00Z</dcterms:created>
  <dcterms:modified xsi:type="dcterms:W3CDTF">2019-01-09T13:51:00Z</dcterms:modified>
</cp:coreProperties>
</file>